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E1835FC" w:rsidR="00C22181" w:rsidRDefault="006E5E20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</w:t>
      </w:r>
      <w:r w:rsidRPr="006E5E20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890FC" wp14:editId="313D2DC5">
                <wp:simplePos x="0" y="0"/>
                <wp:positionH relativeFrom="column">
                  <wp:posOffset>5943600</wp:posOffset>
                </wp:positionH>
                <wp:positionV relativeFrom="paragraph">
                  <wp:posOffset>30480</wp:posOffset>
                </wp:positionV>
                <wp:extent cx="655320" cy="350520"/>
                <wp:effectExtent l="0" t="0" r="1143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B900" w14:textId="123B5BEB" w:rsidR="006E5E20" w:rsidRDefault="006E5E20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90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pt;margin-top:2.4pt;width:51.6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rZOQIAAEk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WdjE8o0azFJt3dfLr99uXu5vvt189kEjjqjMvR9dqgs++fQo+9jvU6cwX8vSMaFg3T&#10;K3FhLXSNYBXmOA4vk4OnA44LIGX3EioMxdYeIlBf2zYQiJQQRMdebff9Eb0nHC+Ps+xoghaOpqMs&#10;zVAOEVh+/9hY558LaEkQCmqx/RGcba6cH1zvXUIsB0pWS6lUVOyqXChLNgxHZRm/HfpPbkqTrqBn&#10;2SQb6v8rRBq/P0G00uPMK9kW9HTvxPLA2jNdYZos90yqQcbqlN7RGJgbOPR92aNj4LaEaouEWhhm&#10;G3cRhQbsR0o6nOuCug9rZgUl6oXGppyNp9OwCFGZZieBT3toKQ8tTHOEKqinZBAXPi5PyFHDBTav&#10;lpHYh0x2ueK8xtbsdissxKEevR7+APMfAAAA//8DAFBLAwQUAAYACAAAACEAkfG1BN8AAAAJAQAA&#10;DwAAAGRycy9kb3ducmV2LnhtbEyPwU7DMBBE70j8g7VIXFBr01ShCXEqhASCWykVXN14m0TY62C7&#10;afh73BMcV7Oaea9aT9awEX3oHUm4nQtgSI3TPbUSdu9PsxWwEBVpZRyhhB8MsK4vLypVaneiNxy3&#10;sWWphEKpJHQxDiXnoenQqjB3A1LKDs5bFdPpW669OqVya/hCiJxb1VNa6NSAjx02X9ujlbBavoyf&#10;4TXbfDT5wRTx5m58/vZSXl9ND/fAIk7x7xnO+Akd6sS0d0fSgRkJRZYnlyhhmQzOuciKBbC9hFwI&#10;4HXF/xvUvwAAAP//AwBQSwECLQAUAAYACAAAACEAtoM4kv4AAADhAQAAEwAAAAAAAAAAAAAAAAAA&#10;AAAAW0NvbnRlbnRfVHlwZXNdLnhtbFBLAQItABQABgAIAAAAIQA4/SH/1gAAAJQBAAALAAAAAAAA&#10;AAAAAAAAAC8BAABfcmVscy8ucmVsc1BLAQItABQABgAIAAAAIQAJhxrZOQIAAEkEAAAOAAAAAAAA&#10;AAAAAAAAAC4CAABkcnMvZTJvRG9jLnhtbFBLAQItABQABgAIAAAAIQCR8bUE3wAAAAkBAAAPAAAA&#10;AAAAAAAAAAAAAJMEAABkcnMvZG93bnJldi54bWxQSwUGAAAAAAQABADzAAAAnwUAAAAA&#10;">
                <v:textbox>
                  <w:txbxContent>
                    <w:p w14:paraId="7329B900" w14:textId="123B5BEB" w:rsidR="006E5E20" w:rsidRDefault="006E5E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181"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0DD621B0" w:rsidR="00506ABC" w:rsidRPr="001F5888" w:rsidRDefault="00BD3C5C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F5888">
        <w:rPr>
          <w:rFonts w:ascii="標楷體" w:eastAsia="標楷體" w:hAnsi="標楷體" w:hint="eastAsia"/>
          <w:b/>
          <w:sz w:val="28"/>
          <w:szCs w:val="28"/>
        </w:rPr>
        <w:t>廣達「設計學習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」</w:t>
      </w:r>
      <w:r w:rsidRPr="001F5888">
        <w:rPr>
          <w:rFonts w:ascii="標楷體" w:eastAsia="標楷體" w:hAnsi="標楷體" w:hint="eastAsia"/>
          <w:b/>
          <w:sz w:val="28"/>
          <w:szCs w:val="28"/>
        </w:rPr>
        <w:t>計畫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-「拾起影響力」十周年系列活動</w:t>
      </w:r>
    </w:p>
    <w:p w14:paraId="50B72439" w14:textId="471FD362" w:rsidR="00506ABC" w:rsidRDefault="001F588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「實境串聯-學習設計師的武林大會師」交流論壇</w:t>
      </w:r>
    </w:p>
    <w:p w14:paraId="2B41B909" w14:textId="2AFD3E87" w:rsidR="00966F68" w:rsidRPr="00F37D6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D60">
        <w:rPr>
          <w:rFonts w:ascii="標楷體" w:eastAsia="標楷體" w:hAnsi="標楷體" w:hint="eastAsia"/>
          <w:b/>
          <w:sz w:val="32"/>
          <w:szCs w:val="32"/>
        </w:rPr>
        <w:t>簡</w:t>
      </w:r>
      <w:r w:rsidR="001F5888" w:rsidRPr="00F37D6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7D60">
        <w:rPr>
          <w:rFonts w:ascii="標楷體" w:eastAsia="標楷體" w:hAnsi="標楷體" w:hint="eastAsia"/>
          <w:b/>
          <w:sz w:val="32"/>
          <w:szCs w:val="32"/>
        </w:rPr>
        <w:t>章</w:t>
      </w:r>
    </w:p>
    <w:p w14:paraId="543639C1" w14:textId="4873F9F5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壹、</w:t>
      </w:r>
      <w:r w:rsidR="00BD3C5C" w:rsidRPr="00A73412">
        <w:rPr>
          <w:rFonts w:ascii="標楷體" w:eastAsia="標楷體" w:hAnsi="標楷體" w:hint="eastAsia"/>
        </w:rPr>
        <w:t>研習簡介</w:t>
      </w:r>
      <w:r w:rsidR="006A46A2" w:rsidRPr="00A73412">
        <w:rPr>
          <w:rFonts w:ascii="標楷體" w:eastAsia="標楷體" w:hAnsi="標楷體" w:hint="eastAsia"/>
        </w:rPr>
        <w:t>：</w:t>
      </w:r>
    </w:p>
    <w:p w14:paraId="5867C60A" w14:textId="2D535D2E" w:rsidR="001F5888" w:rsidRPr="00A73412" w:rsidRDefault="001F5888" w:rsidP="00A73412">
      <w:pPr>
        <w:ind w:leftChars="177" w:left="425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 xml:space="preserve">   廣達文教基金會於</w:t>
      </w:r>
      <w:r w:rsidRPr="00A73412">
        <w:rPr>
          <w:rFonts w:ascii="標楷體" w:eastAsia="標楷體" w:hAnsi="標楷體"/>
        </w:rPr>
        <w:t>2013年推出廣達「設計學習」計畫，其為教育部美感教育計劃項目之一，是藉由師生共同完成PBL任務歷程，轉動教與學。今年適逢廣達「設計學習</w:t>
      </w:r>
      <w:r w:rsidR="00A73412">
        <w:rPr>
          <w:rFonts w:ascii="標楷體" w:eastAsia="標楷體" w:hAnsi="標楷體"/>
        </w:rPr>
        <w:t>」計畫邁入第十年，將為大眾帶來「『拾』起影響力」十周年系列活動</w:t>
      </w:r>
      <w:r w:rsidR="00A73412">
        <w:rPr>
          <w:rFonts w:ascii="標楷體" w:eastAsia="標楷體" w:hAnsi="標楷體" w:hint="eastAsia"/>
        </w:rPr>
        <w:t>。</w:t>
      </w:r>
      <w:r w:rsidR="00A73412" w:rsidRPr="00A73412">
        <w:rPr>
          <w:rFonts w:ascii="標楷體" w:eastAsia="標楷體" w:hAnsi="標楷體"/>
        </w:rPr>
        <w:t xml:space="preserve"> </w:t>
      </w:r>
      <w:r w:rsidRPr="00A73412">
        <w:rPr>
          <w:rFonts w:ascii="標楷體" w:eastAsia="標楷體" w:hAnsi="標楷體" w:hint="eastAsia"/>
        </w:rPr>
        <w:t>首波活動，「實境串聯</w:t>
      </w:r>
      <w:r w:rsidRPr="00A73412">
        <w:rPr>
          <w:rFonts w:ascii="標楷體" w:eastAsia="標楷體" w:hAnsi="標楷體"/>
        </w:rPr>
        <w:t>」交流論壇：學習設計師的武林大</w:t>
      </w:r>
      <w:r w:rsidR="00E17B8F">
        <w:rPr>
          <w:rFonts w:ascii="標楷體" w:eastAsia="標楷體" w:hAnsi="標楷體"/>
        </w:rPr>
        <w:t>會師，將以本計畫最迷人的「實作工作坊」帶領學員體驗燒腦、動手的</w:t>
      </w:r>
      <w:r w:rsidR="00E17B8F">
        <w:rPr>
          <w:rFonts w:ascii="標楷體" w:eastAsia="標楷體" w:hAnsi="標楷體" w:hint="eastAsia"/>
        </w:rPr>
        <w:t>P</w:t>
      </w:r>
      <w:r w:rsidR="00E17B8F">
        <w:rPr>
          <w:rFonts w:ascii="標楷體" w:eastAsia="標楷體" w:hAnsi="標楷體"/>
        </w:rPr>
        <w:t>BL</w:t>
      </w:r>
      <w:r w:rsidRPr="00A73412">
        <w:rPr>
          <w:rFonts w:ascii="標楷體" w:eastAsia="標楷體" w:hAnsi="標楷體"/>
        </w:rPr>
        <w:t>任務實境，並邀請學藝有成的「學習設計大師」來展手腳，傳授獨門秘技，展現理論與實務的真實串聯，讓您快速掌握「議題探究」「PBL導入教學」心法。現場也將有靜態「拾集展現</w:t>
      </w:r>
      <w:r w:rsidR="00EC5D5F">
        <w:rPr>
          <w:rFonts w:ascii="標楷體" w:eastAsia="標楷體" w:hAnsi="標楷體"/>
        </w:rPr>
        <w:t>-</w:t>
      </w:r>
      <w:r w:rsidRPr="00A73412">
        <w:rPr>
          <w:rFonts w:ascii="標楷體" w:eastAsia="標楷體" w:hAnsi="標楷體"/>
        </w:rPr>
        <w:t>共迎</w:t>
      </w:r>
      <w:r w:rsidRPr="00A73412">
        <w:rPr>
          <w:rFonts w:ascii="標楷體" w:eastAsia="標楷體" w:hAnsi="標楷體" w:hint="eastAsia"/>
        </w:rPr>
        <w:t>/贏</w:t>
      </w:r>
      <w:r w:rsidRPr="00A73412">
        <w:rPr>
          <w:rFonts w:ascii="標楷體" w:eastAsia="標楷體" w:hAnsi="標楷體"/>
        </w:rPr>
        <w:t>教育新</w:t>
      </w:r>
      <w:r w:rsidRPr="00A73412">
        <w:rPr>
          <w:rFonts w:ascii="標楷體" w:eastAsia="標楷體" w:hAnsi="標楷體" w:hint="eastAsia"/>
        </w:rPr>
        <w:t>世代</w:t>
      </w:r>
      <w:r w:rsidRPr="00A73412">
        <w:rPr>
          <w:rFonts w:ascii="標楷體" w:eastAsia="標楷體" w:hAnsi="標楷體"/>
        </w:rPr>
        <w:t>」成果展覽，展出本計畫十年來，不同任務議題所聚焦的PBL行動方案，若您對議題探究、PBL任務導向學習、教學資源應用有興趣者，</w:t>
      </w:r>
      <w:r w:rsidR="00A73412">
        <w:rPr>
          <w:rFonts w:ascii="標楷體" w:eastAsia="標楷體" w:hAnsi="標楷體" w:hint="eastAsia"/>
        </w:rPr>
        <w:t>歡迎報名與會。</w:t>
      </w:r>
    </w:p>
    <w:p w14:paraId="3842232D" w14:textId="6F94A716" w:rsidR="007B184D" w:rsidRPr="00A73412" w:rsidRDefault="006712BC" w:rsidP="00A73412">
      <w:pPr>
        <w:pStyle w:val="af0"/>
        <w:numPr>
          <w:ilvl w:val="0"/>
          <w:numId w:val="31"/>
        </w:numPr>
        <w:ind w:leftChars="0"/>
        <w:rPr>
          <w:rFonts w:ascii="標楷體" w:eastAsia="標楷體" w:hAnsi="標楷體" w:cs="芫荽 0.91"/>
          <w:color w:val="000000"/>
        </w:rPr>
      </w:pPr>
      <w:r w:rsidRPr="00A73412">
        <w:rPr>
          <w:rFonts w:ascii="標楷體" w:eastAsia="標楷體" w:hAnsi="標楷體" w:cs="芫荽 0.91" w:hint="eastAsia"/>
          <w:color w:val="000000"/>
        </w:rPr>
        <w:t>辦理單位：</w:t>
      </w:r>
    </w:p>
    <w:p w14:paraId="65EAE80A" w14:textId="0C287808" w:rsidR="006712BC" w:rsidRPr="00A73412" w:rsidRDefault="006712BC" w:rsidP="00A73412">
      <w:pPr>
        <w:pStyle w:val="af0"/>
        <w:widowControl w:val="0"/>
        <w:ind w:leftChars="0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指導單位：教育部</w:t>
      </w:r>
      <w:r w:rsidR="00A73412" w:rsidRPr="00A73412">
        <w:rPr>
          <w:rFonts w:ascii="標楷體" w:eastAsia="標楷體" w:hAnsi="標楷體" w:hint="eastAsia"/>
        </w:rPr>
        <w:t xml:space="preserve">    </w:t>
      </w:r>
      <w:r w:rsidRPr="00A73412">
        <w:rPr>
          <w:rFonts w:ascii="標楷體" w:eastAsia="標楷體" w:hAnsi="標楷體" w:hint="eastAsia"/>
        </w:rPr>
        <w:t>主辦單位：廣達文教基金會</w:t>
      </w:r>
      <w:r w:rsidR="00A73412" w:rsidRPr="00A73412">
        <w:rPr>
          <w:rFonts w:ascii="標楷體" w:eastAsia="標楷體" w:hAnsi="標楷體" w:hint="eastAsia"/>
        </w:rPr>
        <w:t xml:space="preserve">     協辦單位：國立臺灣科學教育館</w:t>
      </w:r>
    </w:p>
    <w:p w14:paraId="11A1CCA8" w14:textId="7CC6F570" w:rsidR="006A46A2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參、</w:t>
      </w:r>
      <w:r w:rsidR="00EE3CE3" w:rsidRPr="00A73412">
        <w:rPr>
          <w:rFonts w:ascii="標楷體" w:eastAsia="標楷體" w:hAnsi="標楷體" w:hint="eastAsia"/>
        </w:rPr>
        <w:t>研習</w:t>
      </w:r>
      <w:r w:rsidR="006A46A2" w:rsidRPr="00A73412">
        <w:rPr>
          <w:rFonts w:ascii="標楷體" w:eastAsia="標楷體" w:hAnsi="標楷體" w:hint="eastAsia"/>
        </w:rPr>
        <w:t>時間：</w:t>
      </w:r>
      <w:bookmarkStart w:id="0" w:name="_Hlk101539119"/>
      <w:r w:rsidR="006A46A2" w:rsidRPr="00A73412">
        <w:rPr>
          <w:rFonts w:ascii="標楷體" w:eastAsia="標楷體" w:hAnsi="標楷體" w:hint="eastAsia"/>
        </w:rPr>
        <w:t>民國</w:t>
      </w:r>
      <w:r w:rsidR="007B184D" w:rsidRPr="00A73412">
        <w:rPr>
          <w:rFonts w:ascii="標楷體" w:eastAsia="標楷體" w:hAnsi="標楷體"/>
        </w:rPr>
        <w:t>111</w:t>
      </w:r>
      <w:r w:rsidR="006A46A2" w:rsidRPr="00A73412">
        <w:rPr>
          <w:rFonts w:ascii="標楷體" w:eastAsia="標楷體" w:hAnsi="標楷體" w:hint="eastAsia"/>
        </w:rPr>
        <w:t>年</w:t>
      </w:r>
      <w:r w:rsidRPr="00A73412">
        <w:rPr>
          <w:rFonts w:ascii="標楷體" w:eastAsia="標楷體" w:hAnsi="標楷體" w:hint="eastAsia"/>
        </w:rPr>
        <w:t>9</w:t>
      </w:r>
      <w:r w:rsidR="006A46A2" w:rsidRPr="00A73412">
        <w:rPr>
          <w:rFonts w:ascii="標楷體" w:eastAsia="標楷體" w:hAnsi="標楷體" w:hint="eastAsia"/>
        </w:rPr>
        <w:t>月</w:t>
      </w:r>
      <w:r w:rsidR="007B184D" w:rsidRPr="00A73412">
        <w:rPr>
          <w:rFonts w:ascii="標楷體" w:eastAsia="標楷體" w:hAnsi="標楷體" w:hint="eastAsia"/>
        </w:rPr>
        <w:t>2</w:t>
      </w:r>
      <w:r w:rsidRPr="00A73412">
        <w:rPr>
          <w:rFonts w:ascii="標楷體" w:eastAsia="標楷體" w:hAnsi="標楷體"/>
        </w:rPr>
        <w:t>4</w:t>
      </w:r>
      <w:r w:rsidR="006A46A2" w:rsidRPr="00A73412">
        <w:rPr>
          <w:rFonts w:ascii="標楷體" w:eastAsia="標楷體" w:hAnsi="標楷體" w:hint="eastAsia"/>
        </w:rPr>
        <w:t>日</w:t>
      </w:r>
      <w:r w:rsidR="006712BC" w:rsidRPr="00A73412">
        <w:rPr>
          <w:rFonts w:ascii="標楷體" w:eastAsia="標楷體" w:hAnsi="標楷體" w:hint="eastAsia"/>
        </w:rPr>
        <w:t>星期</w:t>
      </w:r>
      <w:r w:rsidRPr="00A73412">
        <w:rPr>
          <w:rFonts w:ascii="標楷體" w:eastAsia="標楷體" w:hAnsi="標楷體" w:hint="eastAsia"/>
        </w:rPr>
        <w:t>六</w:t>
      </w:r>
      <w:r w:rsidRPr="00A73412">
        <w:rPr>
          <w:rFonts w:ascii="標楷體" w:eastAsia="標楷體" w:hAnsi="標楷體"/>
        </w:rPr>
        <w:t>09</w:t>
      </w:r>
      <w:r w:rsidR="007B184D" w:rsidRPr="00A73412">
        <w:rPr>
          <w:rFonts w:ascii="標楷體" w:eastAsia="標楷體" w:hAnsi="標楷體" w:hint="eastAsia"/>
        </w:rPr>
        <w:t>：</w:t>
      </w:r>
      <w:r w:rsidRPr="00A73412">
        <w:rPr>
          <w:rFonts w:ascii="標楷體" w:eastAsia="標楷體" w:hAnsi="標楷體" w:hint="eastAsia"/>
        </w:rPr>
        <w:t>5</w:t>
      </w:r>
      <w:r w:rsidR="007B184D" w:rsidRPr="00A73412">
        <w:rPr>
          <w:rFonts w:ascii="標楷體" w:eastAsia="標楷體" w:hAnsi="標楷體" w:hint="eastAsia"/>
        </w:rPr>
        <w:t>0~16：</w:t>
      </w:r>
      <w:r w:rsidRPr="00A73412">
        <w:rPr>
          <w:rFonts w:ascii="標楷體" w:eastAsia="標楷體" w:hAnsi="標楷體"/>
        </w:rPr>
        <w:t>0</w:t>
      </w:r>
      <w:r w:rsidR="007B184D" w:rsidRPr="00A73412">
        <w:rPr>
          <w:rFonts w:ascii="標楷體" w:eastAsia="標楷體" w:hAnsi="標楷體" w:hint="eastAsia"/>
        </w:rPr>
        <w:t>0</w:t>
      </w:r>
    </w:p>
    <w:p w14:paraId="31D7F6D5" w14:textId="47197B03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肆、論壇地點：國立臺灣科學教育館</w:t>
      </w:r>
      <w:r w:rsidRPr="00A73412">
        <w:rPr>
          <w:rFonts w:ascii="標楷體" w:eastAsia="標楷體" w:hAnsi="標楷體"/>
        </w:rPr>
        <w:t xml:space="preserve"> 7F南側特展區 (111台北市士林區士商路189號)</w:t>
      </w:r>
    </w:p>
    <w:bookmarkEnd w:id="0"/>
    <w:p w14:paraId="223E670A" w14:textId="50D0FD4A" w:rsidR="000B2E9B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伍</w:t>
      </w:r>
      <w:r w:rsidR="006A46A2" w:rsidRPr="00A73412">
        <w:rPr>
          <w:rFonts w:ascii="標楷體" w:eastAsia="標楷體" w:hAnsi="標楷體" w:hint="eastAsia"/>
        </w:rPr>
        <w:t>、</w:t>
      </w:r>
      <w:r w:rsidR="00966F68" w:rsidRPr="00A73412">
        <w:rPr>
          <w:rFonts w:ascii="標楷體" w:eastAsia="標楷體" w:hAnsi="標楷體" w:hint="eastAsia"/>
        </w:rPr>
        <w:t>參</w:t>
      </w:r>
      <w:r w:rsidR="000B2E9B" w:rsidRPr="00A73412">
        <w:rPr>
          <w:rFonts w:ascii="標楷體" w:eastAsia="標楷體" w:hAnsi="標楷體" w:hint="eastAsia"/>
        </w:rPr>
        <w:t>與</w:t>
      </w:r>
      <w:r w:rsidR="00966F68" w:rsidRPr="00A73412">
        <w:rPr>
          <w:rFonts w:ascii="標楷體" w:eastAsia="標楷體" w:hAnsi="標楷體" w:hint="eastAsia"/>
        </w:rPr>
        <w:t>對象：</w:t>
      </w:r>
      <w:bookmarkStart w:id="1" w:name="_Hlk101539163"/>
      <w:r w:rsidRPr="00A73412">
        <w:rPr>
          <w:rFonts w:ascii="標楷體" w:eastAsia="標楷體" w:hAnsi="標楷體" w:hint="eastAsia"/>
        </w:rPr>
        <w:t>學校教師、關注教育創新之</w:t>
      </w:r>
      <w:r w:rsidRPr="00A73412">
        <w:rPr>
          <w:rFonts w:ascii="標楷體" w:eastAsia="標楷體" w:hAnsi="標楷體"/>
        </w:rPr>
        <w:t>18歲以上民眾</w:t>
      </w:r>
    </w:p>
    <w:bookmarkEnd w:id="1"/>
    <w:p w14:paraId="68A5D537" w14:textId="2FBBB1B4" w:rsidR="00E04C36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陸</w:t>
      </w:r>
      <w:r w:rsidR="000B2E9B" w:rsidRPr="00A73412">
        <w:rPr>
          <w:rFonts w:ascii="標楷體" w:eastAsia="標楷體" w:hAnsi="標楷體" w:hint="eastAsia"/>
        </w:rPr>
        <w:t>、</w:t>
      </w:r>
      <w:r w:rsidR="002A7CF7" w:rsidRPr="00A73412">
        <w:rPr>
          <w:rFonts w:ascii="標楷體" w:eastAsia="標楷體" w:hAnsi="標楷體" w:hint="eastAsia"/>
        </w:rPr>
        <w:t>研習時數</w:t>
      </w:r>
      <w:r w:rsidR="00F845AB" w:rsidRPr="00A73412">
        <w:rPr>
          <w:rFonts w:ascii="標楷體" w:eastAsia="標楷體" w:hAnsi="標楷體" w:hint="eastAsia"/>
        </w:rPr>
        <w:t>：</w:t>
      </w:r>
      <w:bookmarkStart w:id="2" w:name="_Hlk101539175"/>
      <w:r w:rsidR="00E04C36" w:rsidRPr="00A73412">
        <w:rPr>
          <w:rFonts w:ascii="標楷體" w:eastAsia="標楷體" w:hAnsi="標楷體" w:hint="eastAsia"/>
        </w:rPr>
        <w:t>凡具有教師身分且全程參與者，本會將於全國教師進修網核發</w:t>
      </w:r>
      <w:r w:rsidRPr="00A73412">
        <w:rPr>
          <w:rFonts w:ascii="標楷體" w:eastAsia="標楷體" w:hAnsi="標楷體" w:hint="eastAsia"/>
        </w:rPr>
        <w:t>5</w:t>
      </w:r>
      <w:r w:rsidR="00E04C36" w:rsidRPr="00A73412">
        <w:rPr>
          <w:rFonts w:ascii="標楷體" w:eastAsia="標楷體" w:hAnsi="標楷體"/>
        </w:rPr>
        <w:t>小時研習時數。</w:t>
      </w:r>
      <w:bookmarkEnd w:id="2"/>
    </w:p>
    <w:p w14:paraId="47544C45" w14:textId="70C17463" w:rsidR="00A73412" w:rsidRDefault="00A73412" w:rsidP="00A734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柒、報名網址</w:t>
      </w:r>
      <w:r w:rsidR="00233F46" w:rsidRPr="00A73412">
        <w:rPr>
          <w:rFonts w:ascii="標楷體" w:eastAsia="標楷體" w:hAnsi="標楷體" w:hint="eastAsia"/>
        </w:rPr>
        <w:t>：</w:t>
      </w:r>
      <w:hyperlink r:id="rId9" w:history="1">
        <w:r w:rsidRPr="00FE5380">
          <w:rPr>
            <w:rStyle w:val="aa"/>
            <w:rFonts w:ascii="標楷體" w:eastAsia="標楷體" w:hAnsi="標楷體" w:cs="新細明體"/>
          </w:rPr>
          <w:t>https://forms.gle/gFSrzxhm11azaFf5A</w:t>
        </w:r>
      </w:hyperlink>
    </w:p>
    <w:p w14:paraId="0BA22437" w14:textId="489ADDC5" w:rsidR="007973AB" w:rsidRPr="00A73412" w:rsidRDefault="00A73412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捌</w:t>
      </w:r>
      <w:r w:rsidR="002A7CF7" w:rsidRPr="00A73412">
        <w:rPr>
          <w:rFonts w:ascii="標楷體" w:eastAsia="標楷體" w:hAnsi="標楷體" w:hint="eastAsia"/>
        </w:rPr>
        <w:t>、論壇流程：</w:t>
      </w:r>
      <w:r w:rsidR="00D742A6" w:rsidRPr="00A73412">
        <w:rPr>
          <w:rFonts w:ascii="標楷體" w:eastAsia="標楷體" w:hAnsi="標楷體" w:hint="eastAsia"/>
        </w:rPr>
        <w:t>（論壇議程暫定，主辦單位保留活動內容修改之權利。）</w:t>
      </w:r>
    </w:p>
    <w:tbl>
      <w:tblPr>
        <w:tblStyle w:val="ab"/>
        <w:tblW w:w="9918" w:type="dxa"/>
        <w:tblInd w:w="421" w:type="dxa"/>
        <w:tblLook w:val="0420" w:firstRow="1" w:lastRow="0" w:firstColumn="0" w:lastColumn="0" w:noHBand="0" w:noVBand="1"/>
      </w:tblPr>
      <w:tblGrid>
        <w:gridCol w:w="1555"/>
        <w:gridCol w:w="8363"/>
      </w:tblGrid>
      <w:tr w:rsidR="00A73412" w:rsidRPr="00A73412" w14:paraId="2E9BF5E4" w14:textId="77777777" w:rsidTr="002266AC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vAlign w:val="center"/>
            <w:hideMark/>
          </w:tcPr>
          <w:p w14:paraId="11CD884B" w14:textId="789F7031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 xml:space="preserve"> 時</w:t>
            </w:r>
            <w:r w:rsidRPr="00334BD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間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  <w:hideMark/>
          </w:tcPr>
          <w:p w14:paraId="14F24DB6" w14:textId="6D85EC64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>「實境串聯」</w:t>
            </w:r>
            <w:r w:rsidRPr="00A73412">
              <w:rPr>
                <w:rFonts w:ascii="標楷體" w:eastAsia="標楷體" w:hAnsi="標楷體"/>
                <w:b/>
                <w:bCs/>
              </w:rPr>
              <w:t>交流論壇：學</w:t>
            </w:r>
            <w:r w:rsidRPr="00334BD6">
              <w:rPr>
                <w:rFonts w:ascii="標楷體" w:eastAsia="標楷體" w:hAnsi="標楷體"/>
                <w:b/>
                <w:bCs/>
              </w:rPr>
              <w:t>習設計師的武林大會師  流程</w:t>
            </w:r>
          </w:p>
        </w:tc>
      </w:tr>
      <w:tr w:rsidR="00A73412" w:rsidRPr="00A73412" w14:paraId="3925817E" w14:textId="77777777" w:rsidTr="002266AC">
        <w:trPr>
          <w:trHeight w:val="424"/>
        </w:trPr>
        <w:tc>
          <w:tcPr>
            <w:tcW w:w="1555" w:type="dxa"/>
            <w:vAlign w:val="center"/>
          </w:tcPr>
          <w:p w14:paraId="3034FD34" w14:textId="22F37EDE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0-</w:t>
            </w:r>
            <w:r w:rsidRPr="00334BD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9:5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363" w:type="dxa"/>
            <w:vAlign w:val="center"/>
          </w:tcPr>
          <w:p w14:paraId="7BE27167" w14:textId="0C21B63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報到</w:t>
            </w:r>
          </w:p>
        </w:tc>
      </w:tr>
      <w:tr w:rsidR="00A73412" w:rsidRPr="007973AB" w14:paraId="3EB24009" w14:textId="77777777" w:rsidTr="002266AC">
        <w:trPr>
          <w:trHeight w:val="416"/>
        </w:trPr>
        <w:tc>
          <w:tcPr>
            <w:tcW w:w="1555" w:type="dxa"/>
            <w:vAlign w:val="center"/>
          </w:tcPr>
          <w:p w14:paraId="6EE58906" w14:textId="230056BA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9:5</w:t>
            </w:r>
            <w:r w:rsidRPr="00334BD6">
              <w:rPr>
                <w:rFonts w:ascii="標楷體" w:eastAsia="標楷體" w:hAnsi="標楷體"/>
              </w:rPr>
              <w:t>0-10:10</w:t>
            </w:r>
          </w:p>
        </w:tc>
        <w:tc>
          <w:tcPr>
            <w:tcW w:w="8363" w:type="dxa"/>
            <w:vAlign w:val="center"/>
          </w:tcPr>
          <w:p w14:paraId="76C6AB9B" w14:textId="33C6F33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起手式</w:t>
            </w:r>
          </w:p>
        </w:tc>
      </w:tr>
      <w:tr w:rsidR="00A73412" w:rsidRPr="007973AB" w14:paraId="69DE446E" w14:textId="77777777" w:rsidTr="002266AC">
        <w:trPr>
          <w:trHeight w:val="344"/>
        </w:trPr>
        <w:tc>
          <w:tcPr>
            <w:tcW w:w="1555" w:type="dxa"/>
            <w:vAlign w:val="center"/>
          </w:tcPr>
          <w:p w14:paraId="1E2DC8C7" w14:textId="1344CBC6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 xml:space="preserve">10:10-10:40 </w:t>
            </w:r>
          </w:p>
        </w:tc>
        <w:tc>
          <w:tcPr>
            <w:tcW w:w="8363" w:type="dxa"/>
            <w:vAlign w:val="center"/>
          </w:tcPr>
          <w:p w14:paraId="46976C6D" w14:textId="77777777" w:rsid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大師講堂：三位小大師展武功</w:t>
            </w:r>
          </w:p>
          <w:p w14:paraId="5B0F0276" w14:textId="7AC38F9D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="00A73412">
              <w:rPr>
                <w:rFonts w:ascii="標楷體" w:eastAsia="標楷體" w:hAnsi="標楷體" w:hint="eastAsia"/>
              </w:rPr>
              <w:t>：</w:t>
            </w:r>
            <w:r w:rsidR="00A73412" w:rsidRPr="00A73412">
              <w:rPr>
                <w:rFonts w:ascii="標楷體" w:eastAsia="標楷體" w:hAnsi="標楷體" w:hint="eastAsia"/>
              </w:rPr>
              <w:t>國立臺灣師範大學 陳偉仁教授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國立嘉義大學 黃楷茹教授</w:t>
            </w:r>
          </w:p>
        </w:tc>
      </w:tr>
      <w:tr w:rsidR="00A73412" w:rsidRPr="007973AB" w14:paraId="36C16F12" w14:textId="77777777" w:rsidTr="002266AC">
        <w:trPr>
          <w:trHeight w:val="262"/>
        </w:trPr>
        <w:tc>
          <w:tcPr>
            <w:tcW w:w="1555" w:type="dxa"/>
            <w:vAlign w:val="center"/>
          </w:tcPr>
          <w:p w14:paraId="0EF413EB" w14:textId="38785E6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10:40-10:50</w:t>
            </w:r>
          </w:p>
        </w:tc>
        <w:tc>
          <w:tcPr>
            <w:tcW w:w="8363" w:type="dxa"/>
            <w:vAlign w:val="center"/>
          </w:tcPr>
          <w:p w14:paraId="44ACDDAF" w14:textId="7CCA9EFC" w:rsidR="00A73412" w:rsidRPr="005470A8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520C150E" w14:textId="77777777" w:rsidTr="002266AC">
        <w:trPr>
          <w:trHeight w:val="406"/>
        </w:trPr>
        <w:tc>
          <w:tcPr>
            <w:tcW w:w="1555" w:type="dxa"/>
            <w:vAlign w:val="center"/>
          </w:tcPr>
          <w:p w14:paraId="5C735CE0" w14:textId="04421646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10:50-12:10</w:t>
            </w:r>
          </w:p>
        </w:tc>
        <w:tc>
          <w:tcPr>
            <w:tcW w:w="8363" w:type="dxa"/>
            <w:vAlign w:val="center"/>
          </w:tcPr>
          <w:p w14:paraId="765D1E1E" w14:textId="79A78C70" w:rsid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工作坊一：學習設計的魔力-如何激發學生對於</w:t>
            </w:r>
            <w:r>
              <w:rPr>
                <w:rFonts w:ascii="標楷體" w:eastAsia="標楷體" w:hAnsi="標楷體" w:hint="eastAsia"/>
              </w:rPr>
              <w:t>議題</w:t>
            </w:r>
            <w:r w:rsidRPr="00334BD6">
              <w:rPr>
                <w:rFonts w:ascii="標楷體" w:eastAsia="標楷體" w:hAnsi="標楷體"/>
              </w:rPr>
              <w:t>探究的熱情</w:t>
            </w:r>
          </w:p>
          <w:p w14:paraId="33BF6ED8" w14:textId="746D8DE8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國立臺灣師範大學 陳偉仁教授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嘉義縣美林國小 郭永學主任</w:t>
            </w:r>
          </w:p>
        </w:tc>
      </w:tr>
      <w:tr w:rsidR="00A73412" w:rsidRPr="007973AB" w14:paraId="7C3F46CF" w14:textId="77777777" w:rsidTr="002266AC">
        <w:trPr>
          <w:trHeight w:val="402"/>
        </w:trPr>
        <w:tc>
          <w:tcPr>
            <w:tcW w:w="1555" w:type="dxa"/>
            <w:vAlign w:val="center"/>
          </w:tcPr>
          <w:p w14:paraId="3490A9F4" w14:textId="1A1B01AD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12:10-13:30</w:t>
            </w:r>
          </w:p>
        </w:tc>
        <w:tc>
          <w:tcPr>
            <w:tcW w:w="8363" w:type="dxa"/>
            <w:vAlign w:val="center"/>
          </w:tcPr>
          <w:p w14:paraId="2CD4D6C0" w14:textId="191BF88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午餐/展覽參觀</w:t>
            </w:r>
          </w:p>
        </w:tc>
      </w:tr>
      <w:tr w:rsidR="00A73412" w:rsidRPr="007973AB" w14:paraId="7EAB2F8D" w14:textId="77777777" w:rsidTr="002266AC">
        <w:trPr>
          <w:trHeight w:val="380"/>
        </w:trPr>
        <w:tc>
          <w:tcPr>
            <w:tcW w:w="1555" w:type="dxa"/>
            <w:vAlign w:val="center"/>
          </w:tcPr>
          <w:p w14:paraId="7EB8C4D1" w14:textId="611A3319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13:30-14:50</w:t>
            </w:r>
          </w:p>
        </w:tc>
        <w:tc>
          <w:tcPr>
            <w:tcW w:w="8363" w:type="dxa"/>
            <w:vAlign w:val="center"/>
          </w:tcPr>
          <w:p w14:paraId="4527410A" w14:textId="77777777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工作坊二：任務結構的威力-如何有效引導學生突破困境與創意破框</w:t>
            </w:r>
          </w:p>
          <w:p w14:paraId="3FA3FCEE" w14:textId="571BCB43" w:rsidR="00A73412" w:rsidRP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國立嘉義大學 黃楷茹教授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國立台北教育大學 呂金燮教授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6D916A62" w14:textId="662B083A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73412" w:rsidRPr="00A73412">
              <w:rPr>
                <w:rFonts w:ascii="標楷體" w:eastAsia="標楷體" w:hAnsi="標楷體" w:hint="eastAsia"/>
              </w:rPr>
              <w:t>新竹縣興隆國小 李宜芳老師</w:t>
            </w:r>
          </w:p>
        </w:tc>
      </w:tr>
      <w:tr w:rsidR="00A73412" w:rsidRPr="007973AB" w14:paraId="394C92CC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1061A919" w14:textId="56C4ACD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14:50-15:00</w:t>
            </w:r>
          </w:p>
        </w:tc>
        <w:tc>
          <w:tcPr>
            <w:tcW w:w="8363" w:type="dxa"/>
            <w:vAlign w:val="center"/>
          </w:tcPr>
          <w:p w14:paraId="379A661F" w14:textId="5227B4D5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66C79D3C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7F501F66" w14:textId="58512B77" w:rsidR="00A73412" w:rsidRPr="007973AB" w:rsidRDefault="00A73412" w:rsidP="00A73412">
            <w:pPr>
              <w:jc w:val="center"/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15:00-16:00</w:t>
            </w:r>
          </w:p>
        </w:tc>
        <w:tc>
          <w:tcPr>
            <w:tcW w:w="8363" w:type="dxa"/>
            <w:vAlign w:val="center"/>
          </w:tcPr>
          <w:p w14:paraId="3CFD5723" w14:textId="4492B6B4" w:rsidR="00A73412" w:rsidRPr="00A73412" w:rsidRDefault="00A73412" w:rsidP="00A7341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34BD6">
              <w:rPr>
                <w:rFonts w:ascii="標楷體" w:eastAsia="標楷體" w:hAnsi="標楷體"/>
              </w:rPr>
              <w:t>工作坊三：</w:t>
            </w:r>
            <w:r w:rsidRPr="00A73412">
              <w:rPr>
                <w:rFonts w:ascii="標楷體" w:eastAsia="標楷體" w:hAnsi="標楷體" w:hint="eastAsia"/>
                <w:bCs/>
                <w:sz w:val="22"/>
                <w:szCs w:val="22"/>
              </w:rPr>
              <w:t>教學資源的火力-如何以議題整合資源展現學生學習與生活的真實串連</w:t>
            </w:r>
          </w:p>
          <w:p w14:paraId="3964A085" w14:textId="5779CBCE" w:rsidR="00A73412" w:rsidRP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國立臺灣海洋大學 張芝萱教授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南投縣光華國小 吳青陵老師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3FD1982C" w14:textId="10AFBADC" w:rsid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73412" w:rsidRPr="00A73412">
              <w:rPr>
                <w:rFonts w:ascii="標楷體" w:eastAsia="標楷體" w:hAnsi="標楷體" w:hint="eastAsia"/>
              </w:rPr>
              <w:t xml:space="preserve">臺中市仁美國小 謝婉妮老師 </w:t>
            </w:r>
          </w:p>
        </w:tc>
      </w:tr>
      <w:tr w:rsidR="00A73412" w:rsidRPr="007973AB" w14:paraId="1327AA97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2D288E97" w14:textId="1475ADA1" w:rsidR="00A73412" w:rsidRPr="00334BD6" w:rsidRDefault="00A73412" w:rsidP="00A73412">
            <w:pPr>
              <w:jc w:val="center"/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16:00</w:t>
            </w:r>
          </w:p>
        </w:tc>
        <w:tc>
          <w:tcPr>
            <w:tcW w:w="8363" w:type="dxa"/>
            <w:vAlign w:val="center"/>
          </w:tcPr>
          <w:p w14:paraId="07F312DF" w14:textId="144D049E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</w:t>
            </w:r>
          </w:p>
        </w:tc>
      </w:tr>
    </w:tbl>
    <w:p w14:paraId="56E7C73D" w14:textId="5C6E656F" w:rsidR="00E73FBA" w:rsidRPr="00506ABC" w:rsidRDefault="00D742A6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bookmarkStart w:id="3" w:name="_GoBack"/>
      <w:bookmarkEnd w:id="3"/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  <w:r w:rsidR="00E05569">
        <w:rPr>
          <w:rFonts w:ascii="標楷體" w:eastAsia="標楷體" w:hAnsi="標楷體" w:hint="eastAsia"/>
        </w:rPr>
        <w:t>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C99BD" w14:textId="77777777" w:rsidR="00801447" w:rsidRDefault="00801447" w:rsidP="00FB23BD">
      <w:r>
        <w:separator/>
      </w:r>
    </w:p>
  </w:endnote>
  <w:endnote w:type="continuationSeparator" w:id="0">
    <w:p w14:paraId="5703C415" w14:textId="77777777" w:rsidR="00801447" w:rsidRDefault="00801447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panose1 w:val="00000000000000000000"/>
    <w:charset w:val="88"/>
    <w:family w:val="auto"/>
    <w:pitch w:val="variable"/>
    <w:sig w:usb0="E00002FF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27B84" w14:textId="77777777" w:rsidR="00801447" w:rsidRDefault="00801447" w:rsidP="00FB23BD">
      <w:r>
        <w:separator/>
      </w:r>
    </w:p>
  </w:footnote>
  <w:footnote w:type="continuationSeparator" w:id="0">
    <w:p w14:paraId="5CE3AAA5" w14:textId="77777777" w:rsidR="00801447" w:rsidRDefault="00801447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F24684"/>
    <w:multiLevelType w:val="hybridMultilevel"/>
    <w:tmpl w:val="FDE24D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19A1343"/>
    <w:multiLevelType w:val="hybridMultilevel"/>
    <w:tmpl w:val="2640CDBA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34DA500C"/>
    <w:multiLevelType w:val="hybridMultilevel"/>
    <w:tmpl w:val="ABA422C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2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B0C19A9"/>
    <w:multiLevelType w:val="hybridMultilevel"/>
    <w:tmpl w:val="C1A0AE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5"/>
  </w:num>
  <w:num w:numId="7">
    <w:abstractNumId w:val="25"/>
  </w:num>
  <w:num w:numId="8">
    <w:abstractNumId w:val="31"/>
  </w:num>
  <w:num w:numId="9">
    <w:abstractNumId w:val="0"/>
  </w:num>
  <w:num w:numId="10">
    <w:abstractNumId w:val="23"/>
  </w:num>
  <w:num w:numId="11">
    <w:abstractNumId w:val="8"/>
  </w:num>
  <w:num w:numId="12">
    <w:abstractNumId w:val="11"/>
  </w:num>
  <w:num w:numId="13">
    <w:abstractNumId w:val="4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13"/>
  </w:num>
  <w:num w:numId="26">
    <w:abstractNumId w:val="16"/>
  </w:num>
  <w:num w:numId="27">
    <w:abstractNumId w:val="3"/>
  </w:num>
  <w:num w:numId="28">
    <w:abstractNumId w:val="30"/>
  </w:num>
  <w:num w:numId="29">
    <w:abstractNumId w:val="6"/>
  </w:num>
  <w:num w:numId="30">
    <w:abstractNumId w:val="22"/>
  </w:num>
  <w:num w:numId="31">
    <w:abstractNumId w:val="10"/>
  </w:num>
  <w:num w:numId="32">
    <w:abstractNumId w:val="9"/>
  </w:num>
  <w:num w:numId="3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35DE2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5888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0EF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566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50BBF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5E20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07E9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1447"/>
    <w:rsid w:val="008025E5"/>
    <w:rsid w:val="00810252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0F18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15ABA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3412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2AD0"/>
    <w:rsid w:val="00B87F45"/>
    <w:rsid w:val="00B9438F"/>
    <w:rsid w:val="00B97C9C"/>
    <w:rsid w:val="00BA15D8"/>
    <w:rsid w:val="00BA487D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17B8F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5F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60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gFSrzxhm11azaFf5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CBF5-0533-46D8-A87F-E2A59BAA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185</Words>
  <Characters>1058</Characters>
  <Application>Microsoft Office Word</Application>
  <DocSecurity>0</DocSecurity>
  <Lines>8</Lines>
  <Paragraphs>2</Paragraphs>
  <ScaleCrop>false</ScaleCrop>
  <Company>Hewlett-Packard</Company>
  <LinksUpToDate>false</LinksUpToDate>
  <CharactersWithSpaces>1241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Quanta-Ichieh</cp:lastModifiedBy>
  <cp:revision>84</cp:revision>
  <cp:lastPrinted>2021-03-25T07:05:00Z</cp:lastPrinted>
  <dcterms:created xsi:type="dcterms:W3CDTF">2019-02-27T09:50:00Z</dcterms:created>
  <dcterms:modified xsi:type="dcterms:W3CDTF">2022-09-13T09:48:00Z</dcterms:modified>
</cp:coreProperties>
</file>